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9"/>
        <w:gridCol w:w="1250"/>
        <w:gridCol w:w="1588"/>
        <w:gridCol w:w="1298"/>
        <w:gridCol w:w="1236"/>
        <w:gridCol w:w="1206"/>
        <w:gridCol w:w="1285"/>
        <w:gridCol w:w="1009"/>
        <w:gridCol w:w="1162"/>
        <w:gridCol w:w="1046"/>
        <w:gridCol w:w="1285"/>
      </w:tblGrid>
      <w:tr w:rsidR="00305D93" w:rsidRPr="00305D93" w:rsidTr="00305D93">
        <w:trPr>
          <w:trHeight w:val="1440"/>
        </w:trPr>
        <w:tc>
          <w:tcPr>
            <w:tcW w:w="6297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 xml:space="preserve">Pojmenování a popis agendy / parametr zpracování Osobních údajů 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Evidence žáků (školní matrika), doklady o přijetí žáků, o průběhu vzdělávání a jeho ukončování</w:t>
            </w:r>
          </w:p>
        </w:tc>
        <w:tc>
          <w:tcPr>
            <w:tcW w:w="1762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Mzdová a personální agenda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Třídní knihy a třídní výkazy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Úrazy žáků a zaměstnanců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Děti se SVP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Další vzdělávání pedagogických pracovníků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Účetnictví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Smlouvy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Podací deník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Zápisy ze školských a pedagogických rad</w:t>
            </w:r>
          </w:p>
        </w:tc>
      </w:tr>
      <w:tr w:rsidR="00305D93" w:rsidRPr="00305D93" w:rsidTr="00305D93">
        <w:trPr>
          <w:trHeight w:val="630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 xml:space="preserve">Jsem správcem </w:t>
            </w:r>
            <w:proofErr w:type="gramStart"/>
            <w:r w:rsidRPr="00305D93">
              <w:rPr>
                <w:b/>
                <w:bCs/>
              </w:rPr>
              <w:t>nebo  zpracovatelem</w:t>
            </w:r>
            <w:proofErr w:type="gramEnd"/>
            <w:r w:rsidRPr="00305D93">
              <w:rPr>
                <w:b/>
                <w:bCs/>
              </w:rPr>
              <w:t>? Pokud zpracovatelem - pro jakého správce? (konkrétní označení)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Správce</w:t>
            </w:r>
          </w:p>
        </w:tc>
        <w:tc>
          <w:tcPr>
            <w:tcW w:w="1762" w:type="dxa"/>
            <w:hideMark/>
          </w:tcPr>
          <w:p w:rsidR="00305D93" w:rsidRPr="00305D93" w:rsidRDefault="00305D93" w:rsidP="00305D93">
            <w:r w:rsidRPr="00305D93">
              <w:t>Správce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Správce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Správce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Správce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Správce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Správce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Správce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Správce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Správce</w:t>
            </w:r>
          </w:p>
        </w:tc>
      </w:tr>
      <w:tr w:rsidR="00305D93" w:rsidRPr="00305D93" w:rsidTr="00305D93">
        <w:trPr>
          <w:trHeight w:val="900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Účel zpracování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Evidence dětí ve vzdělávání</w:t>
            </w:r>
          </w:p>
        </w:tc>
        <w:tc>
          <w:tcPr>
            <w:tcW w:w="1762" w:type="dxa"/>
            <w:hideMark/>
          </w:tcPr>
          <w:p w:rsidR="00305D93" w:rsidRPr="00305D93" w:rsidRDefault="00305D93">
            <w:r w:rsidRPr="00305D93">
              <w:t>Vedení mzdové a personální agendy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Průběh vzdělávání dětí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Evidence úrazů dětí a zaměstnanců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Evidence dětí se SVP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Další vzdělávání pedagogických pracovníků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Vedení účetnictví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Vedení smluv potřebných pro chod školy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Evidence došlé a odeslané pošty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Činnost školské a pedagogické rady</w:t>
            </w:r>
          </w:p>
        </w:tc>
      </w:tr>
      <w:tr w:rsidR="00305D93" w:rsidRPr="00305D93" w:rsidTr="00305D93">
        <w:trPr>
          <w:trHeight w:val="1800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Kategorie subjektu údajů (fyzických osob, jichž se údaje týkají)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 xml:space="preserve">Děti navštěvující školu, zákonní zástupci </w:t>
            </w:r>
          </w:p>
        </w:tc>
        <w:tc>
          <w:tcPr>
            <w:tcW w:w="1762" w:type="dxa"/>
            <w:hideMark/>
          </w:tcPr>
          <w:p w:rsidR="00305D93" w:rsidRPr="00305D93" w:rsidRDefault="00305D93">
            <w:r w:rsidRPr="00305D93">
              <w:t>Všichni zaměstnanci MŠ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Děti navštěvující školu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Děti navštěvující školu, zaměstnanci školy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Dětí se SVP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Zaměstnanci školy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Plátci v hotovosti a na účet školy, dodavatelé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Jakákoli fyzická osoba se smluvním vztahem ke škole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Jakákoli fyzická osoba kontaktující školu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 xml:space="preserve">Zaměstnanci školy, žáci, zástupce obce, zástupce </w:t>
            </w:r>
            <w:r w:rsidRPr="00305D93">
              <w:lastRenderedPageBreak/>
              <w:t>zákonných zástupců</w:t>
            </w:r>
          </w:p>
        </w:tc>
      </w:tr>
      <w:tr w:rsidR="00305D93" w:rsidRPr="00305D93" w:rsidTr="00305D93">
        <w:trPr>
          <w:trHeight w:val="7500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lastRenderedPageBreak/>
              <w:t>Kategorie osobních údajů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 xml:space="preserve">žák - jméno, příjmení, rodné číslo, státní občanství, místo narození, místo trvalého pobytu, údaje o předchozím vzdělávání, zdravotní stav, sociální </w:t>
            </w:r>
            <w:proofErr w:type="gramStart"/>
            <w:r w:rsidRPr="00305D93">
              <w:t>znevýhodnění,  zákonný</w:t>
            </w:r>
            <w:proofErr w:type="gramEnd"/>
            <w:r w:rsidRPr="00305D93">
              <w:t xml:space="preserve"> zástupce - jméno, příjmení, místo trvalého pobytu, telefonické spojení</w:t>
            </w:r>
          </w:p>
        </w:tc>
        <w:tc>
          <w:tcPr>
            <w:tcW w:w="1762" w:type="dxa"/>
            <w:hideMark/>
          </w:tcPr>
          <w:p w:rsidR="00305D93" w:rsidRPr="00305D93" w:rsidRDefault="00305D93">
            <w:r w:rsidRPr="00305D93">
              <w:t>jméno, příjmení, dřívější příjmení, datum narození, místo narození, místo trvalého pobytu, rodné číslo, číslo OP, jméno, příjmení a rodné číslo dítěte zaměstnance, jméno a příjmení manžela/manželky, předchozí zaměstnání, vzdělání, předchozí praxe, druh pobíraného důchodu, počet dětí (u žen), zdravotní znevýhodnění, zdravotní pojišťovna, státní občanství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 xml:space="preserve">jméno, příjmení, kontakt na </w:t>
            </w:r>
            <w:proofErr w:type="spellStart"/>
            <w:proofErr w:type="gramStart"/>
            <w:r w:rsidRPr="00305D93">
              <w:t>zákon</w:t>
            </w:r>
            <w:proofErr w:type="gramEnd"/>
            <w:r w:rsidRPr="00305D93">
              <w:t>.</w:t>
            </w:r>
            <w:proofErr w:type="gramStart"/>
            <w:r w:rsidRPr="00305D93">
              <w:t>zástupce</w:t>
            </w:r>
            <w:proofErr w:type="spellEnd"/>
            <w:proofErr w:type="gramEnd"/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jméno, příjmení, datum narození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jméno, příjmení, datum narození, psychologické a lékařské zprávy (diagnóza), specifikace vzdělávacích potřeb, kontakty na zákonné zástupce, informace o výsledcích vzdělávání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jméno, příjmení, rodné číslo, datum narození, místo narození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jméno, příjmení, adresa trvalého bydliště, částka, jméno, příjmení a číslo účtu zákonného zástupce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jméno, příjmení, adresa trvalého bydliště, kontaktní údaje, bankovní spojení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jméno, příjmení, adresa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jméno, příjmení, údaje o průběhu vzdělávání</w:t>
            </w:r>
          </w:p>
        </w:tc>
      </w:tr>
      <w:tr w:rsidR="00305D93" w:rsidRPr="00305D93" w:rsidTr="00305D93">
        <w:trPr>
          <w:trHeight w:val="1200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lastRenderedPageBreak/>
              <w:t>Příjemce osobních údajů nebo kategorie příjemců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k nahlížení pedagogickým pracovníkům</w:t>
            </w:r>
          </w:p>
        </w:tc>
        <w:tc>
          <w:tcPr>
            <w:tcW w:w="1762" w:type="dxa"/>
            <w:hideMark/>
          </w:tcPr>
          <w:p w:rsidR="00305D93" w:rsidRPr="00305D93" w:rsidRDefault="00305D93">
            <w:r w:rsidRPr="00305D93">
              <w:t>ředitelka, ČSSZ, ZP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ředitelka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ředitelka, k nahlížení pedagogickým pracovníkům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ředitelka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ředitelka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ředitelka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ředitelka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ředitelka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ředitelka</w:t>
            </w:r>
          </w:p>
        </w:tc>
      </w:tr>
      <w:tr w:rsidR="00305D93" w:rsidRPr="00305D93" w:rsidTr="00305D93">
        <w:trPr>
          <w:trHeight w:val="1800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Doba uchování osobních údajů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max. 10 let po ukončení studia (viz spisový a skartační řád)</w:t>
            </w:r>
          </w:p>
        </w:tc>
        <w:tc>
          <w:tcPr>
            <w:tcW w:w="1762" w:type="dxa"/>
            <w:hideMark/>
          </w:tcPr>
          <w:p w:rsidR="00305D93" w:rsidRPr="00305D93" w:rsidRDefault="00305D93">
            <w:r w:rsidRPr="00305D93">
              <w:t>max. 30 let po roce, kterého se týkají (viz spisový a skartační řád)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třídní výkazy - 45 let, třídní knihy - 10 let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max. 5 let po posledním zápisu (viz spisový a skartační řád)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max. 5 let (viz spisový a skartační řád)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10 let (viz spisový a skartační řád)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5 let bez DPH, 10 let s DPH (viz spisový a skartační řád)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neprojektové smlouvy - 5 let, projektové smlouvy - 10 let (viz spisový a skartační řád)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10 let (viz spisový a skartační řád)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5 let (viz spisový a skartační řád)</w:t>
            </w:r>
          </w:p>
        </w:tc>
      </w:tr>
      <w:tr w:rsidR="00305D93" w:rsidRPr="00305D93" w:rsidTr="00305D93">
        <w:trPr>
          <w:trHeight w:val="630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 xml:space="preserve">Předávají </w:t>
            </w:r>
            <w:proofErr w:type="gramStart"/>
            <w:r w:rsidRPr="00305D93">
              <w:rPr>
                <w:b/>
                <w:bCs/>
              </w:rPr>
              <w:t>se  osobní</w:t>
            </w:r>
            <w:proofErr w:type="gramEnd"/>
            <w:r w:rsidRPr="00305D93">
              <w:rPr>
                <w:b/>
                <w:bCs/>
              </w:rPr>
              <w:t xml:space="preserve"> údaje mimo EU? Pokud ano, podrobnosti o předání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62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</w:tr>
      <w:tr w:rsidR="00305D93" w:rsidRPr="00305D93" w:rsidTr="00305D93">
        <w:trPr>
          <w:trHeight w:val="2835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Právní titul účelu zpracování dle čl. 6/1 ON:</w:t>
            </w:r>
            <w:r w:rsidRPr="00305D93">
              <w:rPr>
                <w:b/>
                <w:bCs/>
              </w:rPr>
              <w:br/>
              <w:t>a) souhlas</w:t>
            </w:r>
            <w:r w:rsidRPr="00305D93">
              <w:rPr>
                <w:b/>
                <w:bCs/>
              </w:rPr>
              <w:br/>
              <w:t>b) plnění smlouvy</w:t>
            </w:r>
            <w:r w:rsidRPr="00305D93">
              <w:rPr>
                <w:b/>
                <w:bCs/>
              </w:rPr>
              <w:br/>
              <w:t>c) splnění právní povinnosti</w:t>
            </w:r>
            <w:r w:rsidRPr="00305D93">
              <w:rPr>
                <w:b/>
                <w:bCs/>
              </w:rPr>
              <w:br/>
            </w:r>
            <w:r w:rsidRPr="00305D93">
              <w:rPr>
                <w:b/>
                <w:bCs/>
              </w:rPr>
              <w:lastRenderedPageBreak/>
              <w:t>d) nezbytné pro ochranu životně důležitých zájmů subjektu</w:t>
            </w:r>
            <w:r w:rsidRPr="00305D93">
              <w:rPr>
                <w:b/>
                <w:bCs/>
              </w:rPr>
              <w:br/>
              <w:t>e) splnění úkolu prováděného ve veřejném zájmu či při výkonu veřejné moci na základě pověření</w:t>
            </w:r>
            <w:r w:rsidRPr="00305D93">
              <w:rPr>
                <w:b/>
                <w:bCs/>
              </w:rPr>
              <w:br/>
              <w:t>f) oprávněný zájem příslušného správce či třetí strany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lastRenderedPageBreak/>
              <w:t>c</w:t>
            </w:r>
          </w:p>
        </w:tc>
        <w:tc>
          <w:tcPr>
            <w:tcW w:w="1762" w:type="dxa"/>
            <w:hideMark/>
          </w:tcPr>
          <w:p w:rsidR="00305D93" w:rsidRPr="00305D93" w:rsidRDefault="00305D93" w:rsidP="00305D93">
            <w:r w:rsidRPr="00305D93">
              <w:t>c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c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c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c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c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c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b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c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c</w:t>
            </w:r>
          </w:p>
        </w:tc>
      </w:tr>
      <w:tr w:rsidR="00305D93" w:rsidRPr="00305D93" w:rsidTr="00305D93">
        <w:trPr>
          <w:trHeight w:val="6000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lastRenderedPageBreak/>
              <w:t xml:space="preserve">Právní základ pro zpracování (pro případ titulu dle čl. 6 odst. 1 písm. c), e), f) + v případě písm. f) oprávněné zájmy správce nebo třetí strany  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§28 zákona č. 561/2004 Sb., Vyhláška č. 364/2005 Sb.</w:t>
            </w:r>
          </w:p>
        </w:tc>
        <w:tc>
          <w:tcPr>
            <w:tcW w:w="1762" w:type="dxa"/>
            <w:hideMark/>
          </w:tcPr>
          <w:p w:rsidR="00305D93" w:rsidRPr="00305D93" w:rsidRDefault="00305D93">
            <w:r w:rsidRPr="00305D93">
              <w:t>§28 zákona č. 561/2004 Sb., zákon č. 262/2006 Sb. (Zákoník práce), zákon č. 500/2004 Sb. (Správní řád), zákon č. 582/1991 Sb., zákon č. 337/1992 Sb., zákon č. 582/1991 Sb., zákon č. 435/2004 Sb., zákon č. 48/1997 Sb., zákon č. 309/2006 Sb. (zákon o zajištění dalších podmínek BOZP zdraví při práce)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§28 zákona č. 561/2004 Sb.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§28 zákona č. 561/2004 Sb., vyhláška č. 64/2005 Sb., zákon č. 262/2006 Sb. (Zákoník práce)</w:t>
            </w:r>
          </w:p>
        </w:tc>
        <w:tc>
          <w:tcPr>
            <w:tcW w:w="1718" w:type="dxa"/>
            <w:hideMark/>
          </w:tcPr>
          <w:p w:rsidR="00305D93" w:rsidRPr="00305D93" w:rsidRDefault="00305D93">
            <w:r w:rsidRPr="00305D93">
              <w:t>vyhláška č. 27/2016 Sb., o vzdělávání žáků se speciálními vzdělávacími potřebami a žáků nadaných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§24 a §29 zákona č. 563/2004 Sb., o pedagogických pracovnících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Zákon č. 563/1991 Sb., o účetnictví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Není třeba vyplnit buňku.</w:t>
            </w:r>
          </w:p>
        </w:tc>
        <w:tc>
          <w:tcPr>
            <w:tcW w:w="1717" w:type="dxa"/>
            <w:hideMark/>
          </w:tcPr>
          <w:p w:rsidR="00305D93" w:rsidRPr="00305D93" w:rsidRDefault="00305D93">
            <w:r w:rsidRPr="00305D93">
              <w:t>zákon č. 499/2004 Sb. o archivnictví a spisové službě</w:t>
            </w:r>
          </w:p>
        </w:tc>
        <w:tc>
          <w:tcPr>
            <w:tcW w:w="1719" w:type="dxa"/>
            <w:hideMark/>
          </w:tcPr>
          <w:p w:rsidR="00305D93" w:rsidRPr="00305D93" w:rsidRDefault="00305D93">
            <w:r w:rsidRPr="00305D93">
              <w:t>§28 zákona č. 561/2004 Sb.</w:t>
            </w:r>
          </w:p>
        </w:tc>
      </w:tr>
      <w:tr w:rsidR="00305D93" w:rsidRPr="00305D93" w:rsidTr="00305D93">
        <w:trPr>
          <w:trHeight w:val="945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 xml:space="preserve">Zda poskytování osobních údajů je zákonným či smluvním požadavkem, zda subjekt </w:t>
            </w:r>
            <w:r w:rsidRPr="00305D93">
              <w:rPr>
                <w:b/>
                <w:bCs/>
              </w:rPr>
              <w:lastRenderedPageBreak/>
              <w:t>údajů má povinnost OÚ poskytnout + důsledky neposkytnutí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lastRenderedPageBreak/>
              <w:t>zákonný</w:t>
            </w:r>
          </w:p>
        </w:tc>
        <w:tc>
          <w:tcPr>
            <w:tcW w:w="1762" w:type="dxa"/>
            <w:hideMark/>
          </w:tcPr>
          <w:p w:rsidR="00305D93" w:rsidRPr="00305D93" w:rsidRDefault="00305D93" w:rsidP="00305D93">
            <w:r w:rsidRPr="00305D93">
              <w:t>zákonný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zákonný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zákonný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zákonný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zákonný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zákonný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smluvní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zákonný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zákonný</w:t>
            </w:r>
          </w:p>
        </w:tc>
      </w:tr>
      <w:tr w:rsidR="00305D93" w:rsidRPr="00305D93" w:rsidTr="00305D93">
        <w:trPr>
          <w:trHeight w:val="630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Pokud se údaje nezískaly od subjektu údajů a jejich získání není uloženo zákonem, jaký je zdroj osobních údajů?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X</w:t>
            </w:r>
          </w:p>
        </w:tc>
        <w:tc>
          <w:tcPr>
            <w:tcW w:w="1762" w:type="dxa"/>
            <w:hideMark/>
          </w:tcPr>
          <w:p w:rsidR="00305D93" w:rsidRPr="00305D93" w:rsidRDefault="00305D93" w:rsidP="00305D93">
            <w:r w:rsidRPr="00305D93">
              <w:t>X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X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X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X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X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X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X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X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X</w:t>
            </w:r>
          </w:p>
        </w:tc>
      </w:tr>
      <w:tr w:rsidR="00305D93" w:rsidRPr="00305D93" w:rsidTr="00305D93">
        <w:trPr>
          <w:trHeight w:val="630"/>
        </w:trPr>
        <w:tc>
          <w:tcPr>
            <w:tcW w:w="6297" w:type="dxa"/>
            <w:hideMark/>
          </w:tcPr>
          <w:p w:rsidR="00305D93" w:rsidRPr="00305D93" w:rsidRDefault="00305D93" w:rsidP="00305D93">
            <w:pPr>
              <w:rPr>
                <w:b/>
                <w:bCs/>
              </w:rPr>
            </w:pPr>
            <w:r w:rsidRPr="00305D93">
              <w:rPr>
                <w:b/>
                <w:bCs/>
              </w:rPr>
              <w:t>Zda dochází k automatizovanému rozhodování, včetně profilování, pokud ano, informace o tom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62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8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7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  <w:tc>
          <w:tcPr>
            <w:tcW w:w="1719" w:type="dxa"/>
            <w:hideMark/>
          </w:tcPr>
          <w:p w:rsidR="00305D93" w:rsidRPr="00305D93" w:rsidRDefault="00305D93" w:rsidP="00305D93">
            <w:r w:rsidRPr="00305D93">
              <w:t>NE</w:t>
            </w:r>
          </w:p>
        </w:tc>
      </w:tr>
    </w:tbl>
    <w:p w:rsidR="00756353" w:rsidRDefault="00756353">
      <w:bookmarkStart w:id="0" w:name="_GoBack"/>
      <w:bookmarkEnd w:id="0"/>
    </w:p>
    <w:sectPr w:rsidR="00756353" w:rsidSect="00305D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93"/>
    <w:rsid w:val="00305D93"/>
    <w:rsid w:val="007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445E-B030-47A9-B9F2-3CA2699D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739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skolka2024</dc:creator>
  <cp:keywords/>
  <dc:description/>
  <cp:lastModifiedBy>skolka2024</cp:lastModifiedBy>
  <cp:revision>1</cp:revision>
  <dcterms:created xsi:type="dcterms:W3CDTF">2024-09-20T10:09:00Z</dcterms:created>
  <dcterms:modified xsi:type="dcterms:W3CDTF">2024-09-20T10:15:00Z</dcterms:modified>
</cp:coreProperties>
</file>